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391958">
      <w:pPr>
        <w:pStyle w:val="3"/>
        <w:jc w:val="center"/>
        <w:rPr>
          <w:rFonts w:hint="eastAsia"/>
          <w:sz w:val="36"/>
          <w:szCs w:val="36"/>
          <w:highlight w:val="none"/>
        </w:rPr>
      </w:pPr>
      <w:bookmarkStart w:id="0" w:name="_GoBack"/>
      <w:r>
        <w:rPr>
          <w:rFonts w:hint="eastAsia"/>
          <w:sz w:val="36"/>
          <w:szCs w:val="36"/>
          <w:highlight w:val="none"/>
          <w:lang w:eastAsia="zh-CN"/>
        </w:rPr>
        <w:t>山东菏投建设投资集团有限公司施工分包单位入围项目</w:t>
      </w:r>
      <w:r>
        <w:rPr>
          <w:rFonts w:hint="eastAsia"/>
          <w:sz w:val="36"/>
          <w:szCs w:val="36"/>
          <w:highlight w:val="none"/>
        </w:rPr>
        <w:t>招标公告</w:t>
      </w:r>
    </w:p>
    <w:p w14:paraId="172B7BF6">
      <w:pPr>
        <w:spacing w:line="360" w:lineRule="auto"/>
        <w:ind w:firstLine="566" w:firstLineChars="235"/>
        <w:rPr>
          <w:rFonts w:hint="eastAsia" w:ascii="黑体" w:hAnsi="黑体" w:cs="黑体"/>
          <w:b/>
          <w:sz w:val="24"/>
          <w:highlight w:val="none"/>
        </w:rPr>
      </w:pPr>
      <w:r>
        <w:rPr>
          <w:rFonts w:hint="eastAsia" w:ascii="黑体" w:hAnsi="黑体" w:cs="黑体"/>
          <w:b/>
          <w:sz w:val="24"/>
          <w:highlight w:val="none"/>
        </w:rPr>
        <w:t>一、招标条件</w:t>
      </w:r>
    </w:p>
    <w:p w14:paraId="1A238053">
      <w:pPr>
        <w:spacing w:line="360" w:lineRule="auto"/>
        <w:ind w:firstLine="564" w:firstLineChars="235"/>
        <w:rPr>
          <w:rFonts w:hint="eastAsia" w:ascii="黑体" w:hAnsi="黑体" w:cs="黑体"/>
          <w:sz w:val="24"/>
          <w:highlight w:val="none"/>
        </w:rPr>
      </w:pPr>
      <w:r>
        <w:rPr>
          <w:rFonts w:hint="eastAsia" w:ascii="黑体" w:hAnsi="黑体" w:cs="黑体"/>
          <w:sz w:val="24"/>
          <w:highlight w:val="none"/>
        </w:rPr>
        <w:t>为提高</w:t>
      </w:r>
      <w:r>
        <w:rPr>
          <w:rFonts w:hint="eastAsia" w:ascii="黑体" w:hAnsi="黑体" w:cs="黑体"/>
          <w:sz w:val="24"/>
          <w:highlight w:val="none"/>
          <w:lang w:val="en-US" w:eastAsia="zh-CN"/>
        </w:rPr>
        <w:t>工程</w:t>
      </w:r>
      <w:r>
        <w:rPr>
          <w:rFonts w:hint="eastAsia" w:ascii="黑体" w:hAnsi="黑体" w:cs="黑体"/>
          <w:sz w:val="24"/>
          <w:highlight w:val="none"/>
        </w:rPr>
        <w:t>项目施工质量和效率</w:t>
      </w:r>
      <w:r>
        <w:rPr>
          <w:rFonts w:hint="eastAsia" w:ascii="黑体" w:hAnsi="黑体" w:cs="黑体"/>
          <w:sz w:val="24"/>
          <w:highlight w:val="none"/>
          <w:lang w:eastAsia="zh-CN"/>
        </w:rPr>
        <w:t>，</w:t>
      </w:r>
      <w:r>
        <w:rPr>
          <w:rFonts w:hint="eastAsia" w:ascii="黑体" w:hAnsi="黑体" w:cs="黑体"/>
          <w:sz w:val="24"/>
          <w:highlight w:val="none"/>
        </w:rPr>
        <w:t>规范</w:t>
      </w:r>
      <w:r>
        <w:rPr>
          <w:rFonts w:hint="eastAsia" w:ascii="黑体" w:hAnsi="黑体" w:cs="黑体"/>
          <w:sz w:val="24"/>
          <w:highlight w:val="none"/>
          <w:lang w:val="en-US" w:eastAsia="zh-CN"/>
        </w:rPr>
        <w:t>施工单位</w:t>
      </w:r>
      <w:r>
        <w:rPr>
          <w:rFonts w:hint="eastAsia" w:ascii="黑体" w:hAnsi="黑体" w:cs="黑体"/>
          <w:sz w:val="24"/>
          <w:highlight w:val="none"/>
        </w:rPr>
        <w:t>管理，增强</w:t>
      </w:r>
      <w:r>
        <w:rPr>
          <w:rFonts w:hint="eastAsia" w:ascii="黑体" w:hAnsi="黑体" w:cs="黑体"/>
          <w:sz w:val="24"/>
          <w:highlight w:val="none"/>
          <w:lang w:val="en-US" w:eastAsia="zh-CN"/>
        </w:rPr>
        <w:t>施工单位</w:t>
      </w:r>
      <w:r>
        <w:rPr>
          <w:rFonts w:hint="eastAsia" w:ascii="黑体" w:hAnsi="黑体" w:cs="黑体"/>
          <w:sz w:val="24"/>
          <w:highlight w:val="none"/>
        </w:rPr>
        <w:t>安全责任意识和服务意识，</w:t>
      </w:r>
      <w:r>
        <w:rPr>
          <w:rFonts w:hint="eastAsia" w:ascii="黑体" w:hAnsi="黑体" w:cs="黑体"/>
          <w:sz w:val="24"/>
          <w:highlight w:val="none"/>
          <w:lang w:eastAsia="zh-CN"/>
        </w:rPr>
        <w:t>山东菏投建设投资集团有限公司施工分包单位入围项目</w:t>
      </w:r>
      <w:r>
        <w:rPr>
          <w:rFonts w:hint="eastAsia" w:ascii="黑体" w:hAnsi="黑体" w:cs="黑体"/>
          <w:sz w:val="24"/>
          <w:highlight w:val="none"/>
          <w:lang w:val="en-US" w:eastAsia="zh-CN"/>
        </w:rPr>
        <w:t>事项已经相关部门批准，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目前该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项目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已具备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招标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条件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现采取公开招标的方式选取入围单位，</w:t>
      </w:r>
      <w:r>
        <w:rPr>
          <w:rFonts w:hint="eastAsia" w:ascii="黑体" w:hAnsi="黑体" w:cs="黑体"/>
          <w:sz w:val="24"/>
          <w:highlight w:val="none"/>
        </w:rPr>
        <w:t>欢迎符合条件的潜在投标人参与投标。</w:t>
      </w:r>
    </w:p>
    <w:p w14:paraId="3A936D8A">
      <w:pPr>
        <w:spacing w:line="360" w:lineRule="auto"/>
        <w:ind w:firstLine="566" w:firstLineChars="235"/>
        <w:rPr>
          <w:rFonts w:hint="eastAsia" w:ascii="黑体" w:hAnsi="黑体" w:cs="黑体"/>
          <w:b/>
          <w:sz w:val="24"/>
          <w:highlight w:val="none"/>
        </w:rPr>
      </w:pPr>
      <w:r>
        <w:rPr>
          <w:rFonts w:hint="eastAsia" w:ascii="黑体" w:hAnsi="黑体" w:cs="黑体"/>
          <w:b/>
          <w:sz w:val="24"/>
          <w:highlight w:val="none"/>
        </w:rPr>
        <w:t>二、项目概况</w:t>
      </w:r>
    </w:p>
    <w:p w14:paraId="3E2CC355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1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.</w:t>
      </w:r>
      <w:r>
        <w:rPr>
          <w:rFonts w:hint="eastAsia" w:ascii="宋体" w:hAnsi="宋体" w:eastAsia="宋体" w:cs="宋体"/>
          <w:sz w:val="24"/>
          <w:highlight w:val="none"/>
        </w:rPr>
        <w:t>项目概况</w:t>
      </w:r>
    </w:p>
    <w:p w14:paraId="6A7399E1">
      <w:pPr>
        <w:spacing w:line="360" w:lineRule="auto"/>
        <w:ind w:firstLine="564" w:firstLineChars="235"/>
        <w:rPr>
          <w:rFonts w:hint="eastAsia" w:ascii="宋体" w:hAnsi="宋体" w:eastAsia="宋体" w:cs="宋体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项目名称：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山东菏投建设投资集团有限公司施工分包单位入围项目</w:t>
      </w:r>
    </w:p>
    <w:p w14:paraId="2F99E224">
      <w:pPr>
        <w:spacing w:line="360" w:lineRule="auto"/>
        <w:ind w:firstLine="564" w:firstLineChars="235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项目编号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：HTQCGL2026-HTJS008</w:t>
      </w:r>
    </w:p>
    <w:p w14:paraId="0E42D75F">
      <w:pPr>
        <w:spacing w:line="360" w:lineRule="auto"/>
        <w:ind w:firstLine="564" w:firstLineChars="235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项目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实施地点</w:t>
      </w:r>
      <w:r>
        <w:rPr>
          <w:rFonts w:hint="eastAsia" w:ascii="宋体" w:hAnsi="宋体" w:eastAsia="宋体" w:cs="宋体"/>
          <w:sz w:val="24"/>
          <w:highlight w:val="none"/>
        </w:rPr>
        <w:t>：山东省菏泽市</w:t>
      </w:r>
    </w:p>
    <w:p w14:paraId="78CB10BF"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招标范围：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山东菏投建设投资集团有限公司施工分包单位入围项目（包含建筑工程类、市政公用工程类、机电工程类、电力工程类、公路工程类、水利水电工程类、钢结构等工程的施工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分包单位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）。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每类资质施工分包单位入围数量不少于3家（若少于3家此类资质入围取消）；每个资质最多入围单位数量见下表。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6300"/>
        <w:gridCol w:w="1534"/>
      </w:tblGrid>
      <w:tr w14:paraId="37409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688" w:type="dxa"/>
            <w:noWrap w:val="0"/>
            <w:vAlign w:val="center"/>
          </w:tcPr>
          <w:p w14:paraId="71FC59AB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6300" w:type="dxa"/>
            <w:noWrap w:val="0"/>
            <w:vAlign w:val="center"/>
          </w:tcPr>
          <w:p w14:paraId="05028397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  <w:t>资质类别</w:t>
            </w:r>
          </w:p>
        </w:tc>
        <w:tc>
          <w:tcPr>
            <w:tcW w:w="1534" w:type="dxa"/>
            <w:noWrap w:val="0"/>
            <w:vAlign w:val="center"/>
          </w:tcPr>
          <w:p w14:paraId="0B01CF7D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每个资质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  <w:t>最多入围单位数量</w:t>
            </w:r>
          </w:p>
        </w:tc>
      </w:tr>
      <w:tr w14:paraId="224D4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  <w:noWrap w:val="0"/>
            <w:vAlign w:val="center"/>
          </w:tcPr>
          <w:p w14:paraId="19747A2F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300" w:type="dxa"/>
            <w:noWrap w:val="0"/>
            <w:vAlign w:val="center"/>
          </w:tcPr>
          <w:p w14:paraId="771272BD">
            <w:pPr>
              <w:numPr>
                <w:ilvl w:val="0"/>
                <w:numId w:val="0"/>
              </w:numPr>
              <w:spacing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highlight w:val="none"/>
                <w:lang w:val="en-US" w:eastAsia="zh-CN"/>
              </w:rPr>
              <w:t>建筑工程施工总承包、市政公用工程施工总承包、机电工程施工总承包、建筑机电安装工程专业承包、消防设施专业承包、建筑装修装饰工程专业承包、钢结构工程专业承包、施工劳务资质</w:t>
            </w:r>
          </w:p>
        </w:tc>
        <w:tc>
          <w:tcPr>
            <w:tcW w:w="1534" w:type="dxa"/>
            <w:noWrap w:val="0"/>
            <w:vAlign w:val="center"/>
          </w:tcPr>
          <w:p w14:paraId="4F9EB7C3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  <w:t>40</w:t>
            </w:r>
          </w:p>
        </w:tc>
      </w:tr>
      <w:tr w14:paraId="58C05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5" w:hRule="atLeast"/>
        </w:trPr>
        <w:tc>
          <w:tcPr>
            <w:tcW w:w="688" w:type="dxa"/>
            <w:noWrap w:val="0"/>
            <w:vAlign w:val="center"/>
          </w:tcPr>
          <w:p w14:paraId="48556B70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6300" w:type="dxa"/>
            <w:noWrap w:val="0"/>
            <w:vAlign w:val="center"/>
          </w:tcPr>
          <w:p w14:paraId="62DEE5EE">
            <w:pPr>
              <w:numPr>
                <w:ilvl w:val="0"/>
                <w:numId w:val="0"/>
              </w:numPr>
              <w:spacing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highlight w:val="none"/>
                <w:lang w:val="en-US" w:eastAsia="zh-CN"/>
              </w:rPr>
              <w:t>地基基础工程专业承包、电子与智能化工程专业承包、防水防腐保温工程专业承包、模板脚手架专业承包、建筑幕墙工程专业承包、公路路面工程专业承包、公路路基工程专业承包、公路交通工程专业承包、城市及道路照明工程专业承包、公路工程施工总承包</w:t>
            </w:r>
          </w:p>
        </w:tc>
        <w:tc>
          <w:tcPr>
            <w:tcW w:w="1534" w:type="dxa"/>
            <w:noWrap w:val="0"/>
            <w:vAlign w:val="center"/>
          </w:tcPr>
          <w:p w14:paraId="62AFDF9D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  <w:t>15</w:t>
            </w:r>
          </w:p>
        </w:tc>
      </w:tr>
      <w:tr w14:paraId="762C2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  <w:noWrap w:val="0"/>
            <w:vAlign w:val="center"/>
          </w:tcPr>
          <w:p w14:paraId="150F7525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6300" w:type="dxa"/>
            <w:noWrap w:val="0"/>
            <w:vAlign w:val="center"/>
          </w:tcPr>
          <w:p w14:paraId="677751EC">
            <w:pPr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highlight w:val="none"/>
                <w:lang w:val="en-US" w:eastAsia="zh-CN"/>
              </w:rPr>
              <w:t>古建筑工程专业承包、输变电工程专业承包、水利水电工程施工总承包、桥梁工程专业承包、隧道工程专业承包、电力工程施工总承包</w:t>
            </w:r>
          </w:p>
        </w:tc>
        <w:tc>
          <w:tcPr>
            <w:tcW w:w="1534" w:type="dxa"/>
            <w:noWrap w:val="0"/>
            <w:vAlign w:val="center"/>
          </w:tcPr>
          <w:p w14:paraId="3A039E5D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</w:tr>
    </w:tbl>
    <w:p w14:paraId="6D87D51D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质量标准：符合国家相关质量验收规范合格标准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。</w:t>
      </w:r>
    </w:p>
    <w:p w14:paraId="357113B5">
      <w:pPr>
        <w:numPr>
          <w:ilvl w:val="0"/>
          <w:numId w:val="0"/>
        </w:numPr>
        <w:spacing w:line="360" w:lineRule="auto"/>
        <w:ind w:firstLine="480" w:firstLineChars="200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4.入围服务期限：自合同签订之日起一年，合同期满，对入围单位在合同期限内无事故，获得招标人好评的，由招标人阳光采购领导小组决定是否续签合同。</w:t>
      </w:r>
    </w:p>
    <w:p w14:paraId="47A74FCD">
      <w:pPr>
        <w:numPr>
          <w:ilvl w:val="0"/>
          <w:numId w:val="0"/>
        </w:numPr>
        <w:spacing w:line="360" w:lineRule="auto"/>
        <w:ind w:firstLine="482" w:firstLineChars="200"/>
        <w:rPr>
          <w:rFonts w:hint="eastAsia" w:ascii="黑体" w:hAnsi="黑体" w:cs="黑体"/>
          <w:b/>
          <w:sz w:val="24"/>
          <w:highlight w:val="none"/>
        </w:rPr>
      </w:pPr>
      <w:r>
        <w:rPr>
          <w:rFonts w:hint="eastAsia" w:ascii="黑体" w:hAnsi="黑体" w:cs="黑体"/>
          <w:b/>
          <w:sz w:val="24"/>
          <w:highlight w:val="none"/>
        </w:rPr>
        <w:t>三、投标人资格要求</w:t>
      </w:r>
    </w:p>
    <w:p w14:paraId="0A581F59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1.投标人须在中国境内注册，具有独立的法人资格，与招标人无不良合作记录，投标人在人员、设备、经验、资金等方面具有相应的施工能力。</w:t>
      </w:r>
    </w:p>
    <w:p w14:paraId="522AE622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2.投标人须具有以下资质（具备其一即可）：建筑工程施工总承包、市政公用工程施工总承包、机电工程施工总承包、电力工程施工总承包、公路工程施工总承包、水利水电工程施工总承包、桥梁工程专业承包、隧道工程专业承包、地基基础工程专业承包、电子与智能化工程专业承包、防水防腐保温工程专业承包、建筑幕墙工程专业承包、建筑装修装饰工程专业承包、钢结构工程专业承包、消防设施专业承包、建筑机电安装工程专业承包、公路路面工程专业承包、公路路基工程专业承包、公路交通工程专业承包、城市及道路照明工程专业承包、古建筑工程专业承包、输变电工程专业承包（以上各资质均需二级及以上资质）、模板脚手架专业承包、施工劳务资质。具有有效的安全生产许可证，并在人员、设备、资金等方面具有相应的能力。</w:t>
      </w:r>
    </w:p>
    <w:p w14:paraId="66F50A41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3.潜在投标人在信用中国（http://www.creditchina.gov.cn）平台主页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－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信用信息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－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搜索公司名称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－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下载信用信息报告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－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加盖单位公章的查询结果（出具日期在本项目招标期间），被列入失信被执行人、重大税收违法案件当事人名单、严重失信主体名单的投标人不得参与本项目投标。</w:t>
      </w:r>
    </w:p>
    <w:p w14:paraId="4F8A9E20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4.单位负责人为同一人或者存在控股、管理关系的不同单位，不得参加同一标包的投标。</w:t>
      </w:r>
    </w:p>
    <w:p w14:paraId="562BD8BC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5.本项目不接受联合体投标。</w:t>
      </w:r>
    </w:p>
    <w:p w14:paraId="2420A46A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6.本项目实行资格后审。</w:t>
      </w:r>
    </w:p>
    <w:p w14:paraId="446302CE">
      <w:pPr>
        <w:spacing w:line="360" w:lineRule="auto"/>
        <w:ind w:firstLine="482" w:firstLineChars="200"/>
        <w:rPr>
          <w:rFonts w:hint="eastAsia" w:ascii="黑体" w:hAnsi="黑体" w:cs="黑体"/>
          <w:b/>
          <w:sz w:val="24"/>
          <w:highlight w:val="none"/>
          <w:lang w:val="en-US" w:eastAsia="zh-CN"/>
        </w:rPr>
      </w:pPr>
      <w:r>
        <w:rPr>
          <w:rFonts w:hint="eastAsia" w:ascii="黑体" w:hAnsi="黑体" w:cs="黑体"/>
          <w:b/>
          <w:sz w:val="24"/>
          <w:highlight w:val="none"/>
          <w:lang w:val="en-US" w:eastAsia="zh-CN"/>
        </w:rPr>
        <w:t>四</w:t>
      </w:r>
      <w:r>
        <w:rPr>
          <w:rFonts w:hint="eastAsia" w:ascii="黑体" w:hAnsi="黑体" w:cs="黑体"/>
          <w:b/>
          <w:sz w:val="24"/>
          <w:highlight w:val="none"/>
        </w:rPr>
        <w:t>、招标文件</w:t>
      </w:r>
      <w:r>
        <w:rPr>
          <w:rFonts w:hint="eastAsia" w:ascii="黑体" w:hAnsi="黑体" w:cs="黑体"/>
          <w:b/>
          <w:sz w:val="24"/>
          <w:highlight w:val="none"/>
          <w:lang w:val="en-US" w:eastAsia="zh-CN"/>
        </w:rPr>
        <w:t>的获取</w:t>
      </w:r>
    </w:p>
    <w:p w14:paraId="108C415A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snapToGrid w:val="0"/>
        <w:spacing w:line="580" w:lineRule="exact"/>
        <w:ind w:firstLine="480" w:firstLineChars="200"/>
        <w:textAlignment w:val="auto"/>
        <w:outlineLvl w:val="1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1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sz w:val="24"/>
          <w:highlight w:val="none"/>
        </w:rPr>
        <w:t>凡符合资格要求并有意参加的投标人，请于202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6</w:t>
      </w:r>
      <w:r>
        <w:rPr>
          <w:rFonts w:hint="eastAsia" w:ascii="宋体" w:hAnsi="宋体" w:cs="宋体"/>
          <w:sz w:val="24"/>
          <w:highlight w:val="none"/>
        </w:rPr>
        <w:t>年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sz w:val="24"/>
          <w:highlight w:val="none"/>
        </w:rPr>
        <w:t>月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24</w:t>
      </w:r>
      <w:r>
        <w:rPr>
          <w:rFonts w:hint="eastAsia" w:ascii="宋体" w:hAnsi="宋体" w:cs="宋体"/>
          <w:sz w:val="24"/>
          <w:highlight w:val="none"/>
        </w:rPr>
        <w:t>日17: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0</w:t>
      </w:r>
      <w:r>
        <w:rPr>
          <w:rFonts w:hint="eastAsia" w:ascii="宋体" w:hAnsi="宋体" w:cs="宋体"/>
          <w:sz w:val="24"/>
          <w:highlight w:val="none"/>
        </w:rPr>
        <w:t>0时前任意时间</w:t>
      </w:r>
      <w:r>
        <w:rPr>
          <w:rFonts w:hint="eastAsia" w:ascii="宋体" w:hAnsi="宋体" w:cs="宋体"/>
          <w:sz w:val="24"/>
          <w:highlight w:val="none"/>
          <w:lang w:eastAsia="zh-CN"/>
        </w:rPr>
        <w:t>登录</w:t>
      </w:r>
      <w:r>
        <w:rPr>
          <w:rFonts w:hint="eastAsia" w:ascii="宋体" w:hAnsi="宋体" w:cs="宋体"/>
          <w:sz w:val="24"/>
          <w:highlight w:val="none"/>
        </w:rPr>
        <w:t>招采进宝山东专区（http://sd.zcjb.com.cn），自行下载招标文件，未能在规定时间内通过此网站下载招标文件的投标人，造成无法制作电子投标文件，后果自行承担。关于本项目的变更、修改、澄清、补充内容及对项目的暂停、延期通知等情况，均在该网站发布，投标人自行查阅网站信息。</w:t>
      </w:r>
    </w:p>
    <w:p w14:paraId="40BAE8D7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snapToGrid w:val="0"/>
        <w:spacing w:line="580" w:lineRule="exact"/>
        <w:ind w:firstLine="480" w:firstLineChars="200"/>
        <w:textAlignment w:val="auto"/>
        <w:outlineLvl w:val="1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2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sz w:val="24"/>
          <w:highlight w:val="none"/>
        </w:rPr>
        <w:t>投标人须在招采进宝山东专区（http://sd.zcjb.com.cn）完成注册。未经注册的投标人在招采进宝山东专区（http://sd.zcjb.com.cn），按照首页“通知公告”中“投标人注册指南”进行注册。</w:t>
      </w:r>
    </w:p>
    <w:p w14:paraId="324B68B4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snapToGrid w:val="0"/>
        <w:spacing w:line="580" w:lineRule="exact"/>
        <w:ind w:firstLine="480" w:firstLineChars="200"/>
        <w:textAlignment w:val="auto"/>
        <w:outlineLvl w:val="1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3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sz w:val="24"/>
          <w:highlight w:val="none"/>
        </w:rPr>
        <w:t>编制投标文件需使用企业CA，未办理CA的投标人，需进行企业CA注册。CA注册有一定周期，请及时办理以免影响本项目投标。现场办理流程参照招采进宝山东专区（http://sd.zcjb.com.cn）首页“通知公告”栏目；在线办理地址为：http://sd.zcjb.com.cn/cms/channel/zd8=notice/2079392.htm。</w:t>
      </w:r>
    </w:p>
    <w:p w14:paraId="365D6F30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snapToGrid w:val="0"/>
        <w:spacing w:line="580" w:lineRule="exact"/>
        <w:ind w:firstLine="480" w:firstLineChars="200"/>
        <w:textAlignment w:val="auto"/>
        <w:outlineLvl w:val="1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注：具体流程请登录招采进宝山东专区（http://sd.zcjb.com.cn），在“常用文件”栏目下载操作手册。潜在投标人如对招标文件有疑问或异议的，可以在规定时间内通过招采进宝山东专区提出。</w:t>
      </w:r>
    </w:p>
    <w:p w14:paraId="608BE920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snapToGrid w:val="0"/>
        <w:spacing w:line="580" w:lineRule="exact"/>
        <w:ind w:firstLine="480" w:firstLineChars="200"/>
        <w:textAlignment w:val="auto"/>
        <w:outlineLvl w:val="1"/>
        <w:rPr>
          <w:rStyle w:val="7"/>
          <w:rFonts w:hint="eastAsia" w:ascii="宋体" w:hAnsi="宋体" w:eastAsia="宋体" w:cs="宋体"/>
          <w:smallCaps w:val="0"/>
          <w:color w:val="auto"/>
          <w:spacing w:val="0"/>
          <w:w w:val="100"/>
          <w:kern w:val="0"/>
          <w:position w:val="0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潜在投标人提供的相关证书须在有效期内，如有证书到期或在延续期的，需提供主管部门的相关证明资料。</w:t>
      </w:r>
    </w:p>
    <w:p w14:paraId="4C544761">
      <w:pPr>
        <w:spacing w:line="360" w:lineRule="auto"/>
        <w:ind w:firstLine="566" w:firstLineChars="235"/>
        <w:rPr>
          <w:rFonts w:hint="eastAsia" w:ascii="黑体" w:hAnsi="黑体" w:cs="黑体"/>
          <w:b/>
          <w:sz w:val="24"/>
          <w:highlight w:val="none"/>
        </w:rPr>
      </w:pPr>
      <w:r>
        <w:rPr>
          <w:rFonts w:hint="eastAsia" w:ascii="黑体" w:hAnsi="黑体" w:cs="黑体"/>
          <w:b/>
          <w:sz w:val="24"/>
          <w:highlight w:val="none"/>
          <w:lang w:val="en-US" w:eastAsia="zh-CN"/>
        </w:rPr>
        <w:t>五</w:t>
      </w:r>
      <w:r>
        <w:rPr>
          <w:rFonts w:hint="eastAsia" w:ascii="黑体" w:hAnsi="黑体" w:cs="黑体"/>
          <w:b/>
          <w:sz w:val="24"/>
          <w:highlight w:val="none"/>
        </w:rPr>
        <w:t>、</w:t>
      </w:r>
      <w:r>
        <w:rPr>
          <w:rFonts w:hint="eastAsia" w:ascii="黑体" w:hAnsi="黑体" w:cs="黑体"/>
          <w:b/>
          <w:sz w:val="24"/>
          <w:highlight w:val="none"/>
          <w:lang w:val="en-US" w:eastAsia="zh-CN"/>
        </w:rPr>
        <w:t>递交投标文件截止时间、开标时间和地点：</w:t>
      </w:r>
    </w:p>
    <w:p w14:paraId="48D34EAB">
      <w:pPr>
        <w:spacing w:line="360" w:lineRule="auto"/>
        <w:ind w:firstLine="564" w:firstLineChars="235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1.递交投标文件截止时间：</w:t>
      </w:r>
      <w:r>
        <w:rPr>
          <w:rFonts w:hint="eastAsia" w:ascii="宋体" w:hAnsi="宋体" w:eastAsia="宋体" w:cs="宋体"/>
          <w:sz w:val="24"/>
          <w:highlight w:val="none"/>
        </w:rPr>
        <w:t>202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highlight w:val="none"/>
        </w:rPr>
        <w:t>年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highlight w:val="none"/>
        </w:rPr>
        <w:t>月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highlight w:val="none"/>
        </w:rPr>
        <w:t>日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上午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highlight w:val="none"/>
        </w:rPr>
        <w:t>时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00</w:t>
      </w:r>
      <w:r>
        <w:rPr>
          <w:rFonts w:hint="eastAsia" w:ascii="宋体" w:hAnsi="宋体" w:eastAsia="宋体" w:cs="宋体"/>
          <w:sz w:val="24"/>
          <w:highlight w:val="none"/>
        </w:rPr>
        <w:t>分（北京时间）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。</w:t>
      </w:r>
    </w:p>
    <w:p w14:paraId="13A49FC8">
      <w:pPr>
        <w:spacing w:line="360" w:lineRule="auto"/>
        <w:ind w:firstLine="564" w:firstLineChars="235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2.递交投标文件地点：</w:t>
      </w:r>
      <w:r>
        <w:rPr>
          <w:rFonts w:hint="eastAsia" w:ascii="宋体" w:hAnsi="宋体" w:eastAsia="宋体" w:cs="宋体"/>
          <w:sz w:val="24"/>
          <w:highlight w:val="none"/>
        </w:rPr>
        <w:t>网上开标，投标人应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于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递交投标文件截止时间前</w:t>
      </w:r>
      <w:r>
        <w:rPr>
          <w:rFonts w:hint="eastAsia" w:ascii="宋体" w:hAnsi="宋体" w:eastAsia="宋体" w:cs="宋体"/>
          <w:sz w:val="24"/>
          <w:highlight w:val="none"/>
        </w:rPr>
        <w:t>及时登录招采进宝山东专区电子交易系统（http://sd.zcjb.com.cn）在线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递交投标文件并</w:t>
      </w:r>
      <w:r>
        <w:rPr>
          <w:rFonts w:hint="eastAsia" w:ascii="宋体" w:hAnsi="宋体" w:eastAsia="宋体" w:cs="宋体"/>
          <w:sz w:val="24"/>
          <w:highlight w:val="none"/>
        </w:rPr>
        <w:t>参与开标。</w:t>
      </w:r>
    </w:p>
    <w:p w14:paraId="721B7CF8">
      <w:pPr>
        <w:spacing w:line="360" w:lineRule="auto"/>
        <w:ind w:firstLine="564" w:firstLineChars="235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3.开标时间：同递交投标文件截止时间。</w:t>
      </w:r>
    </w:p>
    <w:p w14:paraId="672E7488">
      <w:pPr>
        <w:spacing w:line="360" w:lineRule="auto"/>
        <w:ind w:firstLine="564" w:firstLineChars="235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4.开标地点：菏泽市公共资源（国有产权）交易中心开标三室（菏泽市鲁西新区济南路与钱江路交叉口向南200米路西）。</w:t>
      </w:r>
    </w:p>
    <w:p w14:paraId="634E8461">
      <w:pPr>
        <w:spacing w:line="360" w:lineRule="auto"/>
        <w:ind w:firstLine="566" w:firstLineChars="235"/>
        <w:rPr>
          <w:rFonts w:hint="eastAsia" w:ascii="宋体" w:hAnsi="宋体" w:eastAsia="宋体" w:cs="宋体"/>
          <w:b/>
          <w:sz w:val="24"/>
          <w:highlight w:val="none"/>
        </w:rPr>
      </w:pPr>
      <w:r>
        <w:rPr>
          <w:rFonts w:hint="eastAsia" w:ascii="宋体" w:hAnsi="宋体" w:eastAsia="宋体" w:cs="宋体"/>
          <w:b/>
          <w:sz w:val="24"/>
          <w:highlight w:val="none"/>
          <w:lang w:val="en-US" w:eastAsia="zh-CN"/>
        </w:rPr>
        <w:t>六</w:t>
      </w:r>
      <w:r>
        <w:rPr>
          <w:rFonts w:hint="eastAsia" w:ascii="宋体" w:hAnsi="宋体" w:eastAsia="宋体" w:cs="宋体"/>
          <w:b/>
          <w:sz w:val="24"/>
          <w:highlight w:val="none"/>
        </w:rPr>
        <w:t>、发布招标公告的媒体</w:t>
      </w:r>
    </w:p>
    <w:p w14:paraId="638D791D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jc w:val="both"/>
        <w:textAlignment w:val="auto"/>
        <w:rPr>
          <w:rFonts w:hint="eastAsia" w:ascii="黑体" w:hAnsi="黑体" w:cs="黑体"/>
          <w:sz w:val="24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</w:rPr>
        <w:t>本次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val="en-US" w:eastAsia="zh-CN"/>
        </w:rPr>
        <w:t>招标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</w:rPr>
        <w:t>公告同时在中国招标投标公共服务平台、菏泽市公共资源（国有产权）交易服务平台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eastAsia="zh-CN"/>
        </w:rPr>
        <w:t>、招采进宝山东专区电子交易系统（http://sd.zcjb.com.cn）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</w:rPr>
        <w:t>上发布。</w:t>
      </w:r>
      <w:r>
        <w:rPr>
          <w:rFonts w:hint="eastAsia" w:ascii="宋体" w:hAnsi="宋体" w:eastAsia="宋体" w:cs="宋体"/>
          <w:sz w:val="24"/>
          <w:highlight w:val="none"/>
        </w:rPr>
        <w:t>对于其他网站转载并发</w:t>
      </w:r>
      <w:r>
        <w:rPr>
          <w:rFonts w:hint="eastAsia" w:ascii="黑体" w:hAnsi="黑体" w:cs="黑体"/>
          <w:sz w:val="24"/>
          <w:highlight w:val="none"/>
        </w:rPr>
        <w:t xml:space="preserve">布的非完整版或修改版公告，招标人及招标代理机构不予认可且不承担任何责任。  </w:t>
      </w:r>
    </w:p>
    <w:p w14:paraId="4D690B90">
      <w:pPr>
        <w:spacing w:line="360" w:lineRule="auto"/>
        <w:ind w:firstLine="566" w:firstLineChars="235"/>
        <w:rPr>
          <w:rFonts w:hint="eastAsia" w:ascii="黑体" w:hAnsi="黑体" w:cs="黑体"/>
          <w:b/>
          <w:sz w:val="24"/>
          <w:highlight w:val="none"/>
        </w:rPr>
      </w:pPr>
      <w:r>
        <w:rPr>
          <w:rFonts w:hint="eastAsia" w:ascii="黑体" w:hAnsi="黑体" w:cs="黑体"/>
          <w:b/>
          <w:sz w:val="24"/>
          <w:highlight w:val="none"/>
          <w:lang w:val="en-US" w:eastAsia="zh-CN"/>
        </w:rPr>
        <w:t>七</w:t>
      </w:r>
      <w:r>
        <w:rPr>
          <w:rFonts w:hint="eastAsia" w:ascii="黑体" w:hAnsi="黑体" w:cs="黑体"/>
          <w:b/>
          <w:sz w:val="24"/>
          <w:highlight w:val="none"/>
        </w:rPr>
        <w:t>、联系方式</w:t>
      </w:r>
    </w:p>
    <w:p w14:paraId="2C42668A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val="en-US" w:eastAsia="zh-CN"/>
        </w:rPr>
        <w:t>招标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</w:rPr>
        <w:t>人：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eastAsia="zh-CN"/>
        </w:rPr>
        <w:t>山东菏投建设投资集团有限公司</w:t>
      </w:r>
    </w:p>
    <w:p w14:paraId="450D51B5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</w:rPr>
        <w:t>地 址 ：山东省菏泽市人民路1388号经典国际A座18楼</w:t>
      </w:r>
    </w:p>
    <w:p w14:paraId="437C4DB2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</w:rPr>
        <w:t>联系人：</w:t>
      </w:r>
      <w:r>
        <w:rPr>
          <w:rFonts w:hint="eastAsia" w:ascii="宋体" w:hAnsi="宋体" w:eastAsia="宋体" w:cs="宋体"/>
          <w:smallCaps w:val="0"/>
          <w:color w:val="auto"/>
          <w:spacing w:val="0"/>
          <w:position w:val="0"/>
          <w:sz w:val="24"/>
          <w:szCs w:val="24"/>
          <w:highlight w:val="none"/>
          <w:lang w:val="en-US" w:eastAsia="zh-CN"/>
        </w:rPr>
        <w:t>朱经理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</w:rPr>
        <w:t xml:space="preserve">      </w:t>
      </w:r>
    </w:p>
    <w:p w14:paraId="23476D17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</w:rPr>
        <w:t>联系电话：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val="en-US" w:eastAsia="zh-CN"/>
        </w:rPr>
        <w:t>15020543366</w:t>
      </w:r>
    </w:p>
    <w:p w14:paraId="1C146C73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val="en-US" w:eastAsia="zh-CN"/>
        </w:rPr>
        <w:t>招标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</w:rPr>
        <w:t>代理机构：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eastAsia="zh-CN"/>
        </w:rPr>
        <w:t xml:space="preserve">山东菏投全程管理咨询有限公司    </w:t>
      </w:r>
    </w:p>
    <w:p w14:paraId="5DC618C2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</w:rPr>
        <w:t xml:space="preserve">地 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</w:rPr>
        <w:t>址：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eastAsia="zh-CN"/>
        </w:rPr>
        <w:t>菏泽市鲁西新区南京路2899号山东华泽创业园内</w:t>
      </w:r>
    </w:p>
    <w:p w14:paraId="0A694120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eastAsia="zh-CN"/>
        </w:rPr>
        <w:t>联系人：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val="en-US" w:eastAsia="zh-CN"/>
        </w:rPr>
        <w:t>吴经理</w:t>
      </w:r>
    </w:p>
    <w:p w14:paraId="6F50AB74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jc w:val="both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eastAsia="zh-CN"/>
        </w:rPr>
        <w:t>电  话：0530-5901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val="en-US" w:eastAsia="zh-CN"/>
        </w:rPr>
        <w:t>636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eastAsia="zh-CN"/>
        </w:rPr>
        <w:t xml:space="preserve">  1</w:t>
      </w: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val="en-US" w:eastAsia="zh-CN"/>
        </w:rPr>
        <w:t>3573051962</w:t>
      </w:r>
    </w:p>
    <w:p w14:paraId="2727CA03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highlight w:val="none"/>
          <w:lang w:eastAsia="zh-CN"/>
        </w:rPr>
        <w:t>邮  箱：htqcglzx@163.com</w:t>
      </w:r>
    </w:p>
    <w:p w14:paraId="37D7B1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2" w:firstLineChars="200"/>
        <w:jc w:val="left"/>
        <w:textAlignment w:val="auto"/>
        <w:rPr>
          <w:rFonts w:hint="default" w:ascii="宋体" w:hAnsi="宋体" w:eastAsia="宋体" w:cs="宋体"/>
          <w:b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  <w:lang w:val="en-US" w:eastAsia="zh-CN"/>
        </w:rPr>
        <w:t>八、重要说明</w:t>
      </w:r>
    </w:p>
    <w:p w14:paraId="2BF80069">
      <w:pPr>
        <w:pStyle w:val="9"/>
        <w:spacing w:line="360" w:lineRule="auto"/>
        <w:ind w:firstLine="420"/>
        <w:jc w:val="lef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招标文件一经在招采进宝山东专区（http://sd.zcjb.com.cn ）发出，视作已发放给所有投标人（发布时间即为发出招标文件的时间），各投标人应随时关注报名项目信息并及时</w:t>
      </w:r>
      <w:r>
        <w:rPr>
          <w:rFonts w:hint="eastAsia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登录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招采进宝山东专区（http://sd.zcjb.com.cn ）下载电子版招标文件和各类澄清答疑，否则所造成的一切后果由投标人自负。</w:t>
      </w:r>
    </w:p>
    <w:p w14:paraId="4D019FD2">
      <w:pPr>
        <w:pStyle w:val="9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本项目为网上交易，编制投标文件需使用企业CA，投标人在获取招标文件后应及时进行企业CA注册。CA注册有一定周期，请及时办理以免影响本次项目，详见菏泽市公共资源交易电子公共服务系统相关通知（http://ggzypz.heze.gov.cn/NewsPage.aspx?type=2810&amp;encode=utf-8）。</w:t>
      </w:r>
    </w:p>
    <w:p w14:paraId="18F6DBC6">
      <w:pPr>
        <w:pStyle w:val="9"/>
        <w:spacing w:line="360" w:lineRule="auto"/>
        <w:ind w:firstLine="420"/>
        <w:jc w:val="lef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</w:p>
    <w:p w14:paraId="4E1699E0">
      <w:pPr>
        <w:adjustRightInd w:val="0"/>
        <w:snapToGrid w:val="0"/>
        <w:spacing w:line="360" w:lineRule="auto"/>
        <w:ind w:firstLine="0" w:firstLineChars="0"/>
        <w:jc w:val="right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2026年5月9日</w:t>
      </w:r>
    </w:p>
    <w:p w14:paraId="259FCA6E"/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0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7528AD"/>
    <w:multiLevelType w:val="singleLevel"/>
    <w:tmpl w:val="147528AD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5618EF"/>
    <w:rsid w:val="16E54F9E"/>
    <w:rsid w:val="545618EF"/>
    <w:rsid w:val="7A90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40" w:lineRule="exact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line="360" w:lineRule="auto"/>
      <w:jc w:val="center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2"/>
    <w:basedOn w:val="1"/>
    <w:qFormat/>
    <w:uiPriority w:val="0"/>
    <w:pPr>
      <w:ind w:left="100" w:leftChars="200" w:hanging="200" w:hangingChars="200"/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NormalCharacter"/>
    <w:semiHidden/>
    <w:qFormat/>
    <w:uiPriority w:val="0"/>
    <w:rPr>
      <w:kern w:val="2"/>
      <w:sz w:val="21"/>
      <w:szCs w:val="24"/>
      <w:lang w:val="en-US" w:eastAsia="zh-CN" w:bidi="ar-SA"/>
    </w:rPr>
  </w:style>
  <w:style w:type="paragraph" w:customStyle="1" w:styleId="8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9">
    <w:name w:val="首行缩进"/>
    <w:basedOn w:val="1"/>
    <w:next w:val="1"/>
    <w:qFormat/>
    <w:uiPriority w:val="0"/>
    <w:pPr>
      <w:spacing w:line="360" w:lineRule="auto"/>
      <w:ind w:firstLine="480" w:firstLineChars="200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5d37c0c9-f979-4aaa-b41a-20805f1360ad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66F50A41</paraID>
      <start>47</start>
      <end>48</end>
      <status>modified</status>
      <modifiedWord>－</modifiedWord>
      <trackRevisions>false</trackRevisions>
    </reviewItem>
    <reviewItem>
      <errorID>edf81a0d-42b2-4e32-a0a9-6799c0696cfc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66F50A41</paraID>
      <start>52</start>
      <end>53</end>
      <status>modified</status>
      <modifiedWord>－</modifiedWord>
      <trackRevisions>false</trackRevisions>
    </reviewItem>
    <reviewItem>
      <errorID>80b695ab-62aa-4fe1-8f5b-202630c56e09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66F50A41</paraID>
      <start>59</start>
      <end>60</end>
      <status>modified</status>
      <modifiedWord>－</modifiedWord>
      <trackRevisions>false</trackRevisions>
    </reviewItem>
    <reviewItem>
      <errorID>3d59b71e-f1fc-4eea-8eb9-261c5abfdd28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66F50A41</paraID>
      <start>68</start>
      <end>69</end>
      <status>modified</status>
      <modifiedWord>－</modifiedWord>
      <trackRevisions>false</trackRevisions>
    </reviewItem>
    <reviewItem>
      <errorID>41ad685c-6efe-4c68-85bf-d2e8d807687e</errorID>
      <errorWord>登陆</errorWord>
      <group>L1_Word</group>
      <groupName>字词问题</groupName>
      <ability>L2_Typo</ability>
      <abilityName>字词错误</abilityName>
      <candidateList>
        <item>登录</item>
      </candidateList>
      <explain>存在发音相同字词的误用。</explain>
      <paraID>108C415A</paraID>
      <start>42</start>
      <end>44</end>
      <status>modified</status>
      <modifiedWord>登录</modifiedWord>
      <trackRevisions>false</trackRevisions>
    </reviewItem>
    <reviewItem>
      <errorID>b0266b17-3f69-4bc3-9755-388e3e04436f</errorID>
      <errorWord>登陆</errorWord>
      <group>L1_Word</group>
      <groupName>字词问题</groupName>
      <ability>L2_Typo</ability>
      <abilityName>字词错误</abilityName>
      <candidateList>
        <item>登录</item>
      </candidateList>
      <explain>存在发音相同字词的误用。</explain>
      <paraID>2BF80069</paraID>
      <start>89</start>
      <end>91</end>
      <status>modified</status>
      <modifiedWord>登录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d9c7723b-23cb-4488-bacf-fa7beb1dcd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2404</Words>
  <Characters>2840</Characters>
  <Lines>0</Lines>
  <Paragraphs>0</Paragraphs>
  <TotalTime>24</TotalTime>
  <ScaleCrop>false</ScaleCrop>
  <LinksUpToDate>false</LinksUpToDate>
  <CharactersWithSpaces>2864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2026-05-09T08:02:00Z</dcterms:created>
  <dc:creator>CC</dc:creator>
  <cp:lastModifiedBy>WPS_1609124823</cp:lastModifiedBy>
  <dcterms:modified xsi:type="dcterms:W3CDTF">2026-05-09T08:41:30Z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B08BC0487F92490E99CB026FC084D802_13</vt:lpwstr>
  </property>
  <property fmtid="{D5CDD505-2E9C-101B-9397-08002B2CF9AE}" pid="4" name="KSOTemplateDocerSaveRecord">
    <vt:lpwstr>eyJoZGlkIjoiYjBhNjMyODEyNDdlMWQ2YWQ3YjE5YTFjNmFhYWM5ZmMiLCJ1c2VySWQiOiIxMTU1MTE2NDM4In0=</vt:lpwstr>
  </property>
</Properties>
</file>